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293C6" w14:textId="77777777" w:rsidR="00B4076B" w:rsidRDefault="00B4076B" w:rsidP="00B4076B">
      <w:pPr>
        <w:suppressAutoHyphens/>
        <w:rPr>
          <w:rFonts w:ascii="Times New Roman" w:eastAsia="Times New Roman" w:hAnsi="Times New Roman" w:cs="Times New Roman"/>
          <w:szCs w:val="24"/>
          <w:lang w:eastAsia="it-IT" w:bidi="it-IT"/>
        </w:rPr>
      </w:pPr>
      <w:bookmarkStart w:id="0" w:name="_Hlk190890358"/>
    </w:p>
    <w:p w14:paraId="78BBBF36" w14:textId="1F7CA62C" w:rsidR="00B4076B" w:rsidRDefault="00B4076B" w:rsidP="00B4076B">
      <w:pPr>
        <w:suppressAutoHyphens/>
        <w:autoSpaceDE w:val="0"/>
        <w:autoSpaceDN w:val="0"/>
        <w:ind w:left="534" w:right="553"/>
        <w:jc w:val="center"/>
        <w:rPr>
          <w:rFonts w:ascii="Arial Black" w:eastAsia="Arial Black" w:hAnsi="Arial Black" w:cs="Arial Black"/>
          <w:sz w:val="28"/>
          <w:szCs w:val="28"/>
          <w:lang w:val="it-IT" w:eastAsia="it-IT" w:bidi="it-IT"/>
        </w:rPr>
      </w:pPr>
      <w:r w:rsidRPr="002848CB">
        <w:rPr>
          <w:noProof/>
          <w:kern w:val="2"/>
          <w:lang w:val="it-IT"/>
        </w:rPr>
        <w:drawing>
          <wp:anchor distT="0" distB="0" distL="0" distR="0" simplePos="0" relativeHeight="251659264" behindDoc="0" locked="0" layoutInCell="1" allowOverlap="1" wp14:anchorId="3E474E49" wp14:editId="392ABD2F">
            <wp:simplePos x="0" y="0"/>
            <wp:positionH relativeFrom="page">
              <wp:posOffset>723900</wp:posOffset>
            </wp:positionH>
            <wp:positionV relativeFrom="paragraph">
              <wp:posOffset>-23495</wp:posOffset>
            </wp:positionV>
            <wp:extent cx="733425" cy="514350"/>
            <wp:effectExtent l="0" t="0" r="0" b="0"/>
            <wp:wrapNone/>
            <wp:docPr id="148835006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48CB">
        <w:rPr>
          <w:noProof/>
          <w:kern w:val="2"/>
          <w:lang w:val="it-IT"/>
        </w:rPr>
        <w:drawing>
          <wp:anchor distT="0" distB="0" distL="0" distR="0" simplePos="0" relativeHeight="251660288" behindDoc="0" locked="0" layoutInCell="1" allowOverlap="1" wp14:anchorId="385E5A46" wp14:editId="16B9F8F0">
            <wp:simplePos x="0" y="0"/>
            <wp:positionH relativeFrom="page">
              <wp:posOffset>6019800</wp:posOffset>
            </wp:positionH>
            <wp:positionV relativeFrom="paragraph">
              <wp:posOffset>52705</wp:posOffset>
            </wp:positionV>
            <wp:extent cx="647700" cy="485775"/>
            <wp:effectExtent l="0" t="0" r="0" b="0"/>
            <wp:wrapNone/>
            <wp:docPr id="15275558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kern w:val="2"/>
          <w:lang w:val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A4CA2E8" wp14:editId="261C1C76">
                <wp:simplePos x="0" y="0"/>
                <wp:positionH relativeFrom="page">
                  <wp:posOffset>5405120</wp:posOffset>
                </wp:positionH>
                <wp:positionV relativeFrom="page">
                  <wp:posOffset>6022340</wp:posOffset>
                </wp:positionV>
                <wp:extent cx="42545" cy="12065"/>
                <wp:effectExtent l="0" t="0" r="0" b="0"/>
                <wp:wrapNone/>
                <wp:docPr id="1644194613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12065"/>
                        </a:xfrm>
                        <a:prstGeom prst="rect">
                          <a:avLst/>
                        </a:prstGeom>
                        <a:solidFill>
                          <a:srgbClr val="1F3863"/>
                        </a:solid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6AEB0" id="Rettangolo 1" o:spid="_x0000_s1026" style="position:absolute;margin-left:425.6pt;margin-top:474.2pt;width:3.35pt;height: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" fillcolor="#1f3863" stroked="f">
                <w10:wrap anchorx="page" anchory="page"/>
              </v:rect>
            </w:pict>
          </mc:Fallback>
        </mc:AlternateContent>
      </w:r>
      <w:r>
        <w:rPr>
          <w:rFonts w:ascii="Arial Black" w:eastAsia="Arial Black" w:hAnsi="Arial Black" w:cs="Arial Black"/>
          <w:color w:val="1F4E79"/>
          <w:sz w:val="28"/>
          <w:szCs w:val="28"/>
          <w:lang w:eastAsia="it-IT" w:bidi="it-IT"/>
        </w:rPr>
        <w:t>ISTITUTO</w:t>
      </w:r>
      <w:r>
        <w:rPr>
          <w:rFonts w:ascii="Arial Black" w:eastAsia="Arial Black" w:hAnsi="Arial Black" w:cs="Arial Black"/>
          <w:color w:val="1F4E79"/>
          <w:spacing w:val="-11"/>
          <w:sz w:val="28"/>
          <w:szCs w:val="28"/>
          <w:lang w:eastAsia="it-IT" w:bidi="it-IT"/>
        </w:rPr>
        <w:t xml:space="preserve"> </w:t>
      </w:r>
      <w:r>
        <w:rPr>
          <w:rFonts w:ascii="Arial Black" w:eastAsia="Arial Black" w:hAnsi="Arial Black" w:cs="Arial Black"/>
          <w:color w:val="1F4E79"/>
          <w:sz w:val="28"/>
          <w:szCs w:val="28"/>
          <w:lang w:eastAsia="it-IT" w:bidi="it-IT"/>
        </w:rPr>
        <w:t>COMPRENSIVO</w:t>
      </w:r>
      <w:r>
        <w:rPr>
          <w:rFonts w:ascii="Arial Black" w:eastAsia="Arial Black" w:hAnsi="Arial Black" w:cs="Arial Black"/>
          <w:color w:val="1F4E79"/>
          <w:spacing w:val="-11"/>
          <w:sz w:val="28"/>
          <w:szCs w:val="28"/>
          <w:lang w:eastAsia="it-IT" w:bidi="it-IT"/>
        </w:rPr>
        <w:t xml:space="preserve"> </w:t>
      </w:r>
      <w:r>
        <w:rPr>
          <w:rFonts w:ascii="Arial Black" w:eastAsia="Arial Black" w:hAnsi="Arial Black" w:cs="Arial Black"/>
          <w:color w:val="1F4E79"/>
          <w:sz w:val="28"/>
          <w:szCs w:val="28"/>
          <w:lang w:eastAsia="it-IT" w:bidi="it-IT"/>
        </w:rPr>
        <w:t>ANDRANO</w:t>
      </w:r>
    </w:p>
    <w:p w14:paraId="55A361DE" w14:textId="77777777" w:rsidR="00B4076B" w:rsidRDefault="00B4076B" w:rsidP="00B4076B">
      <w:pPr>
        <w:tabs>
          <w:tab w:val="left" w:pos="9639"/>
        </w:tabs>
        <w:suppressAutoHyphens/>
        <w:autoSpaceDE w:val="0"/>
        <w:autoSpaceDN w:val="0"/>
        <w:ind w:left="-426" w:right="-1" w:firstLine="426"/>
        <w:jc w:val="center"/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pacing w:val="-1"/>
          <w:sz w:val="16"/>
          <w:szCs w:val="16"/>
          <w:lang w:eastAsia="it-IT" w:bidi="it-IT"/>
        </w:rPr>
        <w:t>Scuola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7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pacing w:val="-1"/>
          <w:sz w:val="16"/>
          <w:szCs w:val="16"/>
          <w:lang w:eastAsia="it-IT" w:bidi="it-IT"/>
        </w:rPr>
        <w:t>dell’Infanzia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8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–</w:t>
      </w:r>
      <w:r>
        <w:rPr>
          <w:rFonts w:ascii="Times New Roman" w:eastAsia="Times New Roman" w:hAnsi="Times New Roman" w:cs="Times New Roman"/>
          <w:b/>
          <w:bCs/>
          <w:color w:val="1F4E79"/>
          <w:spacing w:val="-8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Scuola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9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Primaria</w:t>
      </w:r>
      <w:r>
        <w:rPr>
          <w:rFonts w:ascii="Times New Roman" w:eastAsia="Times New Roman" w:hAnsi="Times New Roman" w:cs="Times New Roman"/>
          <w:b/>
          <w:bCs/>
          <w:color w:val="1F4E79"/>
          <w:spacing w:val="-10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–</w:t>
      </w:r>
      <w:r>
        <w:rPr>
          <w:rFonts w:ascii="Times New Roman" w:eastAsia="Times New Roman" w:hAnsi="Times New Roman" w:cs="Times New Roman"/>
          <w:b/>
          <w:bCs/>
          <w:color w:val="1F4E79"/>
          <w:spacing w:val="-8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Scuola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7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Secondaria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5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di</w:t>
      </w:r>
      <w:r>
        <w:rPr>
          <w:rFonts w:ascii="Times New Roman" w:eastAsia="Times New Roman" w:hAnsi="Times New Roman" w:cs="Times New Roman"/>
          <w:b/>
          <w:bCs/>
          <w:color w:val="1F4E79"/>
          <w:spacing w:val="-9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1°</w:t>
      </w:r>
      <w:r>
        <w:rPr>
          <w:rFonts w:ascii="Times New Roman" w:eastAsia="Times New Roman" w:hAnsi="Times New Roman" w:cs="Times New Roman"/>
          <w:b/>
          <w:bCs/>
          <w:color w:val="1F4E79"/>
          <w:spacing w:val="1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grado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 xml:space="preserve"> ad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Indirizzo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 xml:space="preserve"> Musicale</w:t>
      </w:r>
    </w:p>
    <w:p w14:paraId="77EE672C" w14:textId="77777777" w:rsidR="00B4076B" w:rsidRDefault="00B4076B" w:rsidP="00B4076B">
      <w:pPr>
        <w:tabs>
          <w:tab w:val="left" w:pos="7655"/>
        </w:tabs>
        <w:suppressAutoHyphens/>
        <w:autoSpaceDE w:val="0"/>
        <w:autoSpaceDN w:val="0"/>
        <w:ind w:left="2127" w:right="1983" w:hanging="142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it-IT" w:bidi="it-IT"/>
        </w:rPr>
      </w:pP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Via</w:t>
      </w:r>
      <w:r>
        <w:rPr>
          <w:rFonts w:ascii="Times New Roman" w:eastAsia="Times New Roman" w:hAnsi="Times New Roman" w:cs="Times New Roman"/>
          <w:b/>
          <w:bCs/>
          <w:color w:val="1F4E79"/>
          <w:spacing w:val="-4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Del</w:t>
      </w:r>
      <w:r>
        <w:rPr>
          <w:rFonts w:ascii="Times New Roman" w:eastAsia="Times New Roman" w:hAnsi="Times New Roman" w:cs="Times New Roman"/>
          <w:b/>
          <w:bCs/>
          <w:color w:val="1F4E79"/>
          <w:spacing w:val="-2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Mare,</w:t>
      </w:r>
      <w:r>
        <w:rPr>
          <w:rFonts w:ascii="Times New Roman" w:eastAsia="Times New Roman" w:hAnsi="Times New Roman" w:cs="Times New Roman"/>
          <w:b/>
          <w:bCs/>
          <w:color w:val="1F4E79"/>
          <w:spacing w:val="-1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15–</w:t>
      </w:r>
      <w:r>
        <w:rPr>
          <w:rFonts w:ascii="Times New Roman" w:eastAsia="Times New Roman" w:hAnsi="Times New Roman" w:cs="Times New Roman"/>
          <w:b/>
          <w:bCs/>
          <w:color w:val="1F4E79"/>
          <w:spacing w:val="-2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73032 ANDRANO</w:t>
      </w:r>
      <w:r>
        <w:rPr>
          <w:rFonts w:ascii="Times New Roman" w:eastAsia="Times New Roman" w:hAnsi="Times New Roman" w:cs="Times New Roman"/>
          <w:b/>
          <w:bCs/>
          <w:color w:val="1F4E79"/>
          <w:spacing w:val="-2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(Lecce)</w:t>
      </w:r>
    </w:p>
    <w:p w14:paraId="0FF907E9" w14:textId="77777777" w:rsidR="00B4076B" w:rsidRDefault="00B4076B" w:rsidP="00B4076B">
      <w:pPr>
        <w:suppressAutoHyphens/>
        <w:autoSpaceDE w:val="0"/>
        <w:autoSpaceDN w:val="0"/>
        <w:ind w:left="705" w:right="55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it-IT" w:bidi="it-IT"/>
        </w:rPr>
      </w:pPr>
      <w:r>
        <w:rPr>
          <w:rFonts w:ascii="Times New Roman" w:eastAsia="Times New Roman" w:hAnsi="Times New Roman" w:cs="Times New Roman"/>
          <w:b/>
          <w:bCs/>
          <w:color w:val="1F4E79"/>
          <w:spacing w:val="-1"/>
          <w:sz w:val="16"/>
          <w:szCs w:val="16"/>
          <w:lang w:eastAsia="it-IT" w:bidi="it-IT"/>
        </w:rPr>
        <w:t>Sedi:</w:t>
      </w:r>
      <w:r>
        <w:rPr>
          <w:rFonts w:ascii="Times New Roman" w:eastAsia="Times New Roman" w:hAnsi="Times New Roman" w:cs="Times New Roman"/>
          <w:b/>
          <w:bCs/>
          <w:color w:val="1F4E79"/>
          <w:spacing w:val="-9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pacing w:val="-1"/>
          <w:sz w:val="16"/>
          <w:szCs w:val="16"/>
          <w:lang w:eastAsia="it-IT" w:bidi="it-IT"/>
        </w:rPr>
        <w:t>Andrano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6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-</w:t>
      </w:r>
      <w:r>
        <w:rPr>
          <w:rFonts w:ascii="Times New Roman" w:eastAsia="Times New Roman" w:hAnsi="Times New Roman" w:cs="Times New Roman"/>
          <w:b/>
          <w:bCs/>
          <w:color w:val="1F4E79"/>
          <w:spacing w:val="-7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Castiglione</w:t>
      </w:r>
      <w:r>
        <w:rPr>
          <w:rFonts w:ascii="Times New Roman" w:eastAsia="Times New Roman" w:hAnsi="Times New Roman" w:cs="Times New Roman"/>
          <w:b/>
          <w:bCs/>
          <w:color w:val="1F4E79"/>
          <w:spacing w:val="-3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-</w:t>
      </w:r>
      <w:r>
        <w:rPr>
          <w:rFonts w:ascii="Times New Roman" w:eastAsia="Times New Roman" w:hAnsi="Times New Roman" w:cs="Times New Roman"/>
          <w:b/>
          <w:bCs/>
          <w:color w:val="1F4E79"/>
          <w:spacing w:val="-9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Spongano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5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-</w:t>
      </w:r>
      <w:r>
        <w:rPr>
          <w:rFonts w:ascii="Times New Roman" w:eastAsia="Times New Roman" w:hAnsi="Times New Roman" w:cs="Times New Roman"/>
          <w:b/>
          <w:bCs/>
          <w:color w:val="1F4E79"/>
          <w:spacing w:val="-6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Diso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5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-</w:t>
      </w:r>
      <w:r>
        <w:rPr>
          <w:rFonts w:ascii="Times New Roman" w:eastAsia="Times New Roman" w:hAnsi="Times New Roman" w:cs="Times New Roman"/>
          <w:b/>
          <w:bCs/>
          <w:color w:val="1F4E79"/>
          <w:spacing w:val="-7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Marittima</w:t>
      </w:r>
    </w:p>
    <w:p w14:paraId="5FB1321C" w14:textId="77777777" w:rsidR="00B4076B" w:rsidRDefault="00B4076B" w:rsidP="00B4076B">
      <w:pPr>
        <w:suppressAutoHyphens/>
        <w:ind w:left="699" w:right="553"/>
        <w:jc w:val="center"/>
        <w:rPr>
          <w:rFonts w:ascii="Times New Roman" w:hAnsi="Times New Roman" w:cs="Times New Roman"/>
          <w:b/>
          <w:sz w:val="13"/>
          <w:lang w:eastAsia="it-IT" w:bidi="it-IT"/>
        </w:rPr>
      </w:pPr>
      <w:proofErr w:type="spellStart"/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c.m.</w:t>
      </w:r>
      <w:proofErr w:type="spellEnd"/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:</w:t>
      </w:r>
      <w:r>
        <w:rPr>
          <w:rFonts w:ascii="Times New Roman" w:hAnsi="Times New Roman" w:cs="Times New Roman"/>
          <w:b/>
          <w:color w:val="4470C4"/>
          <w:spacing w:val="-8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LEIC8AP00X</w:t>
      </w:r>
      <w:r>
        <w:rPr>
          <w:rFonts w:ascii="Times New Roman" w:hAnsi="Times New Roman" w:cs="Times New Roman"/>
          <w:b/>
          <w:color w:val="4470C4"/>
          <w:spacing w:val="-2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-</w:t>
      </w:r>
      <w:r>
        <w:rPr>
          <w:rFonts w:ascii="Times New Roman" w:hAnsi="Times New Roman" w:cs="Times New Roman"/>
          <w:b/>
          <w:color w:val="4470C4"/>
          <w:spacing w:val="-2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c.f.:</w:t>
      </w:r>
      <w:r>
        <w:rPr>
          <w:rFonts w:ascii="Times New Roman" w:hAnsi="Times New Roman" w:cs="Times New Roman"/>
          <w:b/>
          <w:color w:val="4470C4"/>
          <w:spacing w:val="-6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92025260750</w:t>
      </w:r>
      <w:r>
        <w:rPr>
          <w:rFonts w:ascii="Times New Roman" w:hAnsi="Times New Roman" w:cs="Times New Roman"/>
          <w:b/>
          <w:color w:val="4470C4"/>
          <w:spacing w:val="20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tel.:</w:t>
      </w:r>
      <w:r>
        <w:rPr>
          <w:rFonts w:ascii="Times New Roman" w:hAnsi="Times New Roman" w:cs="Times New Roman"/>
          <w:b/>
          <w:color w:val="4470C4"/>
          <w:spacing w:val="-7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0836926076</w:t>
      </w:r>
    </w:p>
    <w:p w14:paraId="2BDC4C6A" w14:textId="77777777" w:rsidR="00B4076B" w:rsidRDefault="00B4076B" w:rsidP="00B4076B">
      <w:pPr>
        <w:suppressAutoHyphens/>
        <w:ind w:left="697" w:right="553"/>
        <w:jc w:val="center"/>
        <w:rPr>
          <w:rFonts w:ascii="Times New Roman" w:hAnsi="Times New Roman" w:cs="Times New Roman"/>
          <w:b/>
          <w:sz w:val="13"/>
          <w:lang w:eastAsia="it-IT" w:bidi="it-IT"/>
        </w:rPr>
      </w:pPr>
      <w:r>
        <w:rPr>
          <w:rFonts w:ascii="Times New Roman" w:hAnsi="Times New Roman" w:cs="Times New Roman"/>
          <w:b/>
          <w:color w:val="4470C4"/>
          <w:spacing w:val="-1"/>
          <w:sz w:val="13"/>
          <w:lang w:eastAsia="it-IT" w:bidi="it-IT"/>
        </w:rPr>
        <w:t>mail:</w:t>
      </w:r>
      <w:r>
        <w:rPr>
          <w:rFonts w:ascii="Times New Roman" w:hAnsi="Times New Roman" w:cs="Times New Roman"/>
          <w:b/>
          <w:color w:val="4470C4"/>
          <w:spacing w:val="-8"/>
          <w:sz w:val="13"/>
          <w:lang w:eastAsia="it-IT" w:bidi="it-IT"/>
        </w:rPr>
        <w:t xml:space="preserve"> </w:t>
      </w:r>
      <w:hyperlink r:id="rId7" w:history="1">
        <w:r>
          <w:rPr>
            <w:rStyle w:val="Collegamentoipertestuale"/>
            <w:rFonts w:ascii="Times New Roman" w:hAnsi="Times New Roman" w:cs="Times New Roman"/>
            <w:b/>
            <w:color w:val="4470C4"/>
            <w:spacing w:val="-1"/>
            <w:sz w:val="13"/>
            <w:lang w:eastAsia="it-IT" w:bidi="it-IT"/>
          </w:rPr>
          <w:t>leic8ap00x@istruzione.it</w:t>
        </w:r>
        <w:r>
          <w:rPr>
            <w:rStyle w:val="Collegamentoipertestuale"/>
            <w:rFonts w:ascii="Times New Roman" w:hAnsi="Times New Roman" w:cs="Times New Roman"/>
            <w:b/>
            <w:color w:val="4470C4"/>
            <w:spacing w:val="-4"/>
            <w:sz w:val="13"/>
            <w:lang w:eastAsia="it-IT" w:bidi="it-IT"/>
          </w:rPr>
          <w:t xml:space="preserve"> </w:t>
        </w:r>
      </w:hyperlink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–</w:t>
      </w:r>
      <w:r>
        <w:rPr>
          <w:rFonts w:ascii="Times New Roman" w:hAnsi="Times New Roman" w:cs="Times New Roman"/>
          <w:b/>
          <w:color w:val="4470C4"/>
          <w:spacing w:val="-2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pec:</w:t>
      </w:r>
      <w:r>
        <w:rPr>
          <w:rFonts w:ascii="Times New Roman" w:hAnsi="Times New Roman" w:cs="Times New Roman"/>
          <w:b/>
          <w:color w:val="4470C4"/>
          <w:spacing w:val="-8"/>
          <w:sz w:val="13"/>
          <w:lang w:eastAsia="it-IT" w:bidi="it-IT"/>
        </w:rPr>
        <w:t xml:space="preserve"> </w:t>
      </w:r>
      <w:hyperlink r:id="rId8" w:history="1">
        <w:r>
          <w:rPr>
            <w:rStyle w:val="Collegamentoipertestuale"/>
            <w:rFonts w:ascii="Times New Roman" w:hAnsi="Times New Roman" w:cs="Times New Roman"/>
            <w:b/>
            <w:color w:val="4470C4"/>
            <w:sz w:val="13"/>
            <w:lang w:eastAsia="it-IT" w:bidi="it-IT"/>
          </w:rPr>
          <w:t>leic8ap00x@pec.istruzione.it</w:t>
        </w:r>
      </w:hyperlink>
    </w:p>
    <w:p w14:paraId="3D6C5C18" w14:textId="77777777" w:rsidR="00B4076B" w:rsidRDefault="00B4076B" w:rsidP="00B4076B">
      <w:pPr>
        <w:suppressAutoHyphens/>
        <w:ind w:left="705" w:right="553"/>
        <w:jc w:val="center"/>
        <w:rPr>
          <w:rFonts w:ascii="Times New Roman" w:hAnsi="Times New Roman" w:cs="Times New Roman"/>
          <w:sz w:val="13"/>
          <w:lang w:eastAsia="it-IT" w:bidi="it-IT"/>
        </w:rPr>
      </w:pPr>
      <w:proofErr w:type="spellStart"/>
      <w:r>
        <w:rPr>
          <w:rFonts w:ascii="Times New Roman" w:hAnsi="Times New Roman" w:cs="Times New Roman"/>
          <w:color w:val="4470C4"/>
          <w:spacing w:val="-1"/>
          <w:sz w:val="13"/>
          <w:lang w:eastAsia="it-IT" w:bidi="it-IT"/>
        </w:rPr>
        <w:t>sito</w:t>
      </w:r>
      <w:proofErr w:type="spellEnd"/>
      <w:r>
        <w:rPr>
          <w:rFonts w:ascii="Times New Roman" w:hAnsi="Times New Roman" w:cs="Times New Roman"/>
          <w:color w:val="4470C4"/>
          <w:spacing w:val="-6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color w:val="4470C4"/>
          <w:spacing w:val="-1"/>
          <w:sz w:val="13"/>
          <w:lang w:eastAsia="it-IT" w:bidi="it-IT"/>
        </w:rPr>
        <w:t>web:</w:t>
      </w:r>
      <w:r>
        <w:rPr>
          <w:rFonts w:ascii="Times New Roman" w:hAnsi="Times New Roman" w:cs="Times New Roman"/>
          <w:color w:val="4470C4"/>
          <w:spacing w:val="-3"/>
          <w:sz w:val="13"/>
          <w:lang w:eastAsia="it-IT" w:bidi="it-IT"/>
        </w:rPr>
        <w:t xml:space="preserve"> </w:t>
      </w:r>
      <w:hyperlink r:id="rId9" w:history="1">
        <w:r>
          <w:rPr>
            <w:rStyle w:val="Collegamentoipertestuale"/>
            <w:rFonts w:ascii="Times New Roman" w:hAnsi="Times New Roman" w:cs="Times New Roman"/>
            <w:sz w:val="13"/>
            <w:lang w:eastAsia="it-IT" w:bidi="it-IT"/>
          </w:rPr>
          <w:t>www.icandrano.edu.it</w:t>
        </w:r>
      </w:hyperlink>
    </w:p>
    <w:p w14:paraId="0115D98B" w14:textId="77777777" w:rsidR="00B4076B" w:rsidRDefault="00B4076B" w:rsidP="00B4076B">
      <w:pPr>
        <w:keepNext/>
        <w:suppressAutoHyphens/>
        <w:jc w:val="both"/>
        <w:outlineLvl w:val="0"/>
        <w:rPr>
          <w:rFonts w:ascii="Times New Roman" w:eastAsia="Times New Roman" w:hAnsi="Times New Roman" w:cs="Times New Roman"/>
          <w:b/>
          <w:caps/>
          <w:lang w:val="it-IT" w:eastAsia="ar-SA" w:bidi="it-IT"/>
        </w:rPr>
      </w:pPr>
    </w:p>
    <w:bookmarkEnd w:id="0"/>
    <w:p w14:paraId="6711C4B2" w14:textId="77777777" w:rsidR="003A2B84" w:rsidRDefault="003A2B84"/>
    <w:p w14:paraId="03113878" w14:textId="77777777" w:rsidR="00B4076B" w:rsidRDefault="00B4076B"/>
    <w:p w14:paraId="7134790E" w14:textId="77777777" w:rsidR="00B4076B" w:rsidRDefault="00B4076B"/>
    <w:p w14:paraId="34B84E77" w14:textId="77777777" w:rsidR="00B4076B" w:rsidRDefault="00B4076B" w:rsidP="00B4076B">
      <w:pPr>
        <w:pStyle w:val="Default"/>
      </w:pPr>
    </w:p>
    <w:p w14:paraId="1DA70DEA" w14:textId="7A3C5EA4" w:rsidR="00B4076B" w:rsidRPr="00B4076B" w:rsidRDefault="00B4076B" w:rsidP="00B4076B">
      <w:pPr>
        <w:pStyle w:val="Default"/>
        <w:jc w:val="center"/>
        <w:rPr>
          <w:rFonts w:ascii="Arial Black" w:hAnsi="Arial Black"/>
          <w:sz w:val="22"/>
          <w:szCs w:val="22"/>
        </w:rPr>
      </w:pPr>
      <w:r w:rsidRPr="00B4076B">
        <w:rPr>
          <w:rFonts w:ascii="Arial Black" w:hAnsi="Arial Black"/>
          <w:b/>
          <w:bCs/>
          <w:sz w:val="22"/>
          <w:szCs w:val="22"/>
        </w:rPr>
        <w:t>REGOLAMENTO PER LA GESTIONE DEL FONDO ECONOMALE</w:t>
      </w:r>
    </w:p>
    <w:p w14:paraId="1DBE5782" w14:textId="77777777" w:rsidR="00B4076B" w:rsidRDefault="00B4076B" w:rsidP="00B4076B">
      <w:pPr>
        <w:pStyle w:val="Default"/>
        <w:rPr>
          <w:sz w:val="26"/>
          <w:szCs w:val="26"/>
        </w:rPr>
      </w:pPr>
    </w:p>
    <w:p w14:paraId="365EFE9A" w14:textId="77777777" w:rsidR="00B4076B" w:rsidRDefault="00B4076B" w:rsidP="00B4076B">
      <w:pPr>
        <w:pStyle w:val="Default"/>
        <w:rPr>
          <w:b/>
          <w:bCs/>
          <w:sz w:val="22"/>
          <w:szCs w:val="22"/>
        </w:rPr>
      </w:pPr>
    </w:p>
    <w:p w14:paraId="6398A11A" w14:textId="464A95BB" w:rsidR="00B4076B" w:rsidRPr="00B4076B" w:rsidRDefault="00B4076B" w:rsidP="00B4076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4076B">
        <w:rPr>
          <w:rFonts w:ascii="Times New Roman" w:hAnsi="Times New Roman" w:cs="Times New Roman"/>
          <w:b/>
          <w:bCs/>
          <w:sz w:val="22"/>
          <w:szCs w:val="22"/>
        </w:rPr>
        <w:t xml:space="preserve">PARTE I - DISPOSIZIONI GENERALI </w:t>
      </w:r>
    </w:p>
    <w:p w14:paraId="71695CE0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4076B">
        <w:rPr>
          <w:rFonts w:ascii="Times New Roman" w:hAnsi="Times New Roman" w:cs="Times New Roman"/>
          <w:b/>
          <w:bCs/>
          <w:sz w:val="22"/>
          <w:szCs w:val="22"/>
        </w:rPr>
        <w:t xml:space="preserve">ART. 1 OGGETTO </w:t>
      </w:r>
    </w:p>
    <w:p w14:paraId="721CF5EF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4076B">
        <w:rPr>
          <w:rFonts w:ascii="Times New Roman" w:hAnsi="Times New Roman" w:cs="Times New Roman"/>
          <w:sz w:val="22"/>
          <w:szCs w:val="22"/>
        </w:rPr>
        <w:t xml:space="preserve">Il presente regolamento disciplina la gestione del Fondo economale per l’acquisto di beni, servizi e piccoli lavori di manutenzione. </w:t>
      </w:r>
    </w:p>
    <w:p w14:paraId="5C13B5B4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4076B">
        <w:rPr>
          <w:rFonts w:ascii="Times New Roman" w:hAnsi="Times New Roman" w:cs="Times New Roman"/>
          <w:b/>
          <w:bCs/>
          <w:sz w:val="22"/>
          <w:szCs w:val="22"/>
        </w:rPr>
        <w:t xml:space="preserve">ART. 2 CONTENUTO DEL REGOLAMENTO FINALITA’ E DEFINIZIONI </w:t>
      </w:r>
    </w:p>
    <w:p w14:paraId="7B2E992C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4076B">
        <w:rPr>
          <w:rFonts w:ascii="Times New Roman" w:hAnsi="Times New Roman" w:cs="Times New Roman"/>
          <w:sz w:val="22"/>
          <w:szCs w:val="22"/>
        </w:rPr>
        <w:t xml:space="preserve">Il fondo economale ha il compito di provvedere al pagamento delle spese, relative a beni, servizi e piccoli lavori di manutenzione, secondo i limiti e le modalità di cui al presente regolamento, quando, non essendo utile esperire le procedure di rito, per l’esiguità dell’importo o l’urgenza dell’acquisizione, lo stesso debba avvenire immediatamente e comunque in relazione alle esigenze funzionali dell’Istituto. </w:t>
      </w:r>
    </w:p>
    <w:p w14:paraId="45B72492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4076B">
        <w:rPr>
          <w:rFonts w:ascii="Times New Roman" w:hAnsi="Times New Roman" w:cs="Times New Roman"/>
          <w:sz w:val="22"/>
          <w:szCs w:val="22"/>
        </w:rPr>
        <w:t xml:space="preserve">Ai fini del presente Regolamento si intende: </w:t>
      </w:r>
    </w:p>
    <w:p w14:paraId="1E02CAFC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4076B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“Fondo economale”: </w:t>
      </w:r>
      <w:r w:rsidRPr="00B4076B">
        <w:rPr>
          <w:rFonts w:ascii="Times New Roman" w:hAnsi="Times New Roman" w:cs="Times New Roman"/>
          <w:i/>
          <w:iCs/>
          <w:sz w:val="22"/>
          <w:szCs w:val="22"/>
        </w:rPr>
        <w:t xml:space="preserve">il fondo istituito per far fronte alle spese di modico valore derivanti da esigenze impreviste o per cui non sia economico istruire le ordinarie procedure. </w:t>
      </w:r>
    </w:p>
    <w:p w14:paraId="6C31E622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4076B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“Cassa”: </w:t>
      </w:r>
      <w:r w:rsidRPr="00B4076B">
        <w:rPr>
          <w:rFonts w:ascii="Times New Roman" w:hAnsi="Times New Roman" w:cs="Times New Roman"/>
          <w:i/>
          <w:iCs/>
          <w:sz w:val="22"/>
          <w:szCs w:val="22"/>
        </w:rPr>
        <w:t xml:space="preserve">l’assegnazione, reintegrabile e da rendicontare, al termine dell’esercizio al Dirigente Scolastico, di una somma di denaro per procedere al pagamento per l’acquisto di beni, servizi e piccoli lavori di manutenzione oltre che al rimborso di minute spese fino ad un ammontare di 999,99 Euro per spesa in contanti. </w:t>
      </w:r>
    </w:p>
    <w:p w14:paraId="51569638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4076B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“Economo”: </w:t>
      </w:r>
      <w:r w:rsidRPr="00B4076B">
        <w:rPr>
          <w:rFonts w:ascii="Times New Roman" w:hAnsi="Times New Roman" w:cs="Times New Roman"/>
          <w:i/>
          <w:iCs/>
          <w:sz w:val="22"/>
          <w:szCs w:val="22"/>
        </w:rPr>
        <w:t xml:space="preserve">il Direttore dei servizi Generali ed Amministrativi dell’Istituto cui è affidata la gestione del fondo economale e della cassa. </w:t>
      </w:r>
    </w:p>
    <w:p w14:paraId="01CDC388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4076B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“vice economo”: </w:t>
      </w:r>
      <w:r w:rsidRPr="00B4076B">
        <w:rPr>
          <w:rFonts w:ascii="Times New Roman" w:hAnsi="Times New Roman" w:cs="Times New Roman"/>
          <w:i/>
          <w:iCs/>
          <w:sz w:val="22"/>
          <w:szCs w:val="22"/>
        </w:rPr>
        <w:t xml:space="preserve">il dipendente individuato dal DSGA che svolge i compiti assegnati inerenti </w:t>
      </w:r>
      <w:proofErr w:type="gramStart"/>
      <w:r w:rsidRPr="00B4076B">
        <w:rPr>
          <w:rFonts w:ascii="Times New Roman" w:hAnsi="Times New Roman" w:cs="Times New Roman"/>
          <w:i/>
          <w:iCs/>
          <w:sz w:val="22"/>
          <w:szCs w:val="22"/>
        </w:rPr>
        <w:t>il</w:t>
      </w:r>
      <w:proofErr w:type="gramEnd"/>
      <w:r w:rsidRPr="00B4076B">
        <w:rPr>
          <w:rFonts w:ascii="Times New Roman" w:hAnsi="Times New Roman" w:cs="Times New Roman"/>
          <w:i/>
          <w:iCs/>
          <w:sz w:val="22"/>
          <w:szCs w:val="22"/>
        </w:rPr>
        <w:t xml:space="preserve"> fondo economale e la cassa secondo quanto previsto dal presente regolamento incaricato a sostituirlo in caso di assenze o impedimento. </w:t>
      </w:r>
    </w:p>
    <w:p w14:paraId="4DD2DC12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4076B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“Carte di debito”: </w:t>
      </w:r>
      <w:r w:rsidRPr="00B4076B">
        <w:rPr>
          <w:rFonts w:ascii="Times New Roman" w:hAnsi="Times New Roman" w:cs="Times New Roman"/>
          <w:i/>
          <w:iCs/>
          <w:sz w:val="22"/>
          <w:szCs w:val="22"/>
        </w:rPr>
        <w:t xml:space="preserve">le carte di debito fornite dall’Istituto per l’effettuazione di pagamenti qualora non sia possibile o conveniente ricorrere al pagamento in contanti o con altro strumento di pagamento tracciabile. </w:t>
      </w:r>
    </w:p>
    <w:p w14:paraId="2D518A11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4076B">
        <w:rPr>
          <w:rFonts w:ascii="Times New Roman" w:hAnsi="Times New Roman" w:cs="Times New Roman"/>
          <w:b/>
          <w:bCs/>
          <w:sz w:val="22"/>
          <w:szCs w:val="22"/>
        </w:rPr>
        <w:t xml:space="preserve">PARTE II - FONDO ECONOMALE </w:t>
      </w:r>
    </w:p>
    <w:p w14:paraId="2C2A6B65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4076B">
        <w:rPr>
          <w:rFonts w:ascii="Times New Roman" w:hAnsi="Times New Roman" w:cs="Times New Roman"/>
          <w:b/>
          <w:bCs/>
          <w:sz w:val="22"/>
          <w:szCs w:val="22"/>
        </w:rPr>
        <w:t xml:space="preserve">ART. 3 COSTITUZIONE DEL FONDO ECONOMALE </w:t>
      </w:r>
    </w:p>
    <w:p w14:paraId="7266C486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4076B">
        <w:rPr>
          <w:rFonts w:ascii="Times New Roman" w:hAnsi="Times New Roman" w:cs="Times New Roman"/>
          <w:sz w:val="22"/>
          <w:szCs w:val="22"/>
        </w:rPr>
        <w:t xml:space="preserve">All'inizio di ciascun esercizio finanziario è costituito il fondo economale il cui responsabile è il Direttore dei servizi Generale ed Amministrativi dell’Istituto. 2 </w:t>
      </w:r>
    </w:p>
    <w:p w14:paraId="6B8E49C7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4CB1564C" w14:textId="77777777" w:rsidR="00B4076B" w:rsidRPr="00B4076B" w:rsidRDefault="00B4076B" w:rsidP="00B4076B">
      <w:pPr>
        <w:pStyle w:val="Default"/>
        <w:pageBreakBefore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L'ammontare del fondo economale annuo è stabilito in 1.000,00 Euro per l’intero esercizio finanziario, </w:t>
      </w:r>
      <w:r w:rsidRPr="00B4076B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giusta delibera n. ____ del Consiglio di Istituto del 24 settembre 2020 </w:t>
      </w: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– Detto importo potrà essere variato solo con una variazione della somma originariamente determinata e sempre con provvedimento del Consiglio di Istituto. Con la disponibilità così determinata l’Economo potrà procedere all’utilizzo del fondo per ogni singola spesa fino all’importo massimo di euro 100.00 € iva inclusa. </w:t>
      </w:r>
    </w:p>
    <w:p w14:paraId="4A4876F4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Il fondo economale per le minute spese è anticipato, in tutto o in parte, con apposito mandato in conto di partite di giro, dal dirigente scolastico al </w:t>
      </w:r>
      <w:proofErr w:type="gramStart"/>
      <w:r w:rsidRPr="00B4076B">
        <w:rPr>
          <w:rFonts w:ascii="Times New Roman" w:hAnsi="Times New Roman" w:cs="Times New Roman"/>
          <w:color w:val="auto"/>
          <w:sz w:val="22"/>
          <w:szCs w:val="22"/>
        </w:rPr>
        <w:t>D.S.G.A. .</w:t>
      </w:r>
      <w:proofErr w:type="gramEnd"/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B4076B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La costituzione del fondo dovrà avvenire, nel rispetto dell'articolo 3, comma 3 della Legge 136/2010, mediante bonifico bancario o postale o altro strumento che ne garantisca la </w:t>
      </w:r>
      <w:proofErr w:type="gramStart"/>
      <w:r w:rsidRPr="00B4076B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tracciabilità .</w:t>
      </w:r>
      <w:proofErr w:type="gramEnd"/>
      <w:r w:rsidRPr="00B4076B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 </w:t>
      </w: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Il rimborso deve comunque essere chiesto e disposto prima della chiusura dell’esercizio finanziario. </w:t>
      </w:r>
    </w:p>
    <w:p w14:paraId="59084435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Per ciò che concerne le attività di gestione del fondo stesso è opportuno distinguere le due seguenti fattispecie: </w:t>
      </w:r>
    </w:p>
    <w:p w14:paraId="2D2D8FBA" w14:textId="77777777" w:rsidR="00B4076B" w:rsidRPr="00B4076B" w:rsidRDefault="00B4076B" w:rsidP="00B4076B">
      <w:pPr>
        <w:pStyle w:val="Default"/>
        <w:spacing w:after="27"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- Per le spese effettuate inerenti ai contratti pubblici e alla gestione di finanziamenti pubblici, deve essere applicata la normativa in materia di tracciabilità dei flussi finanziai di cui alla legge n. 136/2010 e, pur potendosi utilizzare sistemi diversi dal bonifico bancario o postale, restano fermi il divieto di impiego del contante e l’obbligo di documentazione della spesa; </w:t>
      </w:r>
    </w:p>
    <w:p w14:paraId="47EFB0AE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- Per tutte le altre spese, non trovano applicazione le disposizioni di cui alla richiamata legge </w:t>
      </w:r>
    </w:p>
    <w:p w14:paraId="5159E272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00510416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n. 136/2010 ed è, quindi, possibile l’utilizzo del denaro contante, nel rispetto della normativa vigente, fermo restando l’obbligo di documentazione della spesa e il rispetto della delibera adottata dall’istituzione scolastica, di cui all’art. 21 comma 2 del D. 129/2018. </w:t>
      </w:r>
    </w:p>
    <w:p w14:paraId="3F167D36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Durante l’esercizio finanziario dovrà essere tenuto apposito registro di cassa in cui vengono descritto, rendicontati e registrati i singoli movimenti. </w:t>
      </w:r>
    </w:p>
    <w:p w14:paraId="5CCE4374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La rendicontazione deve essere documentata mediante regolari fatture, note spese o qualsiasi documento valido in cui figurino gli importi pagati, le denominazioni dei fornitori e, ove possibile, la descrizione degli oggetti. </w:t>
      </w:r>
    </w:p>
    <w:p w14:paraId="6FFEA243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Il reintegro del fondo economale potrà essere totale o parziale e dovrà comunque avvenire tramite strumento finanziario tracciabile. </w:t>
      </w:r>
    </w:p>
    <w:p w14:paraId="16A3DE7A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ART. 4 UTILIZZO DEL FONDO </w:t>
      </w:r>
    </w:p>
    <w:p w14:paraId="279AA4CC" w14:textId="77777777" w:rsidR="00B4076B" w:rsidRPr="00B4076B" w:rsidRDefault="00B4076B" w:rsidP="00B4076B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Il fondo economale può essere utilizzato per le seguenti spese: </w:t>
      </w:r>
    </w:p>
    <w:p w14:paraId="72B0DB9B" w14:textId="77777777" w:rsidR="00B4076B" w:rsidRPr="00B4076B" w:rsidRDefault="00B4076B" w:rsidP="00B4076B">
      <w:pPr>
        <w:pStyle w:val="Default"/>
        <w:numPr>
          <w:ilvl w:val="0"/>
          <w:numId w:val="1"/>
        </w:numPr>
        <w:spacing w:after="18"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o spese minute d’ufficio; </w:t>
      </w:r>
    </w:p>
    <w:p w14:paraId="05E5BDAD" w14:textId="77777777" w:rsidR="00B4076B" w:rsidRPr="00B4076B" w:rsidRDefault="00B4076B" w:rsidP="00B4076B">
      <w:pPr>
        <w:pStyle w:val="Default"/>
        <w:numPr>
          <w:ilvl w:val="0"/>
          <w:numId w:val="1"/>
        </w:numPr>
        <w:spacing w:after="18"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o imposte, tasse e altri diritti erariali, spese postali e valori bollati; </w:t>
      </w:r>
    </w:p>
    <w:p w14:paraId="59AA4CC5" w14:textId="77777777" w:rsidR="00B4076B" w:rsidRPr="00B4076B" w:rsidRDefault="00B4076B" w:rsidP="00B4076B">
      <w:pPr>
        <w:pStyle w:val="Default"/>
        <w:numPr>
          <w:ilvl w:val="0"/>
          <w:numId w:val="1"/>
        </w:numPr>
        <w:spacing w:after="18"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o spese di varia natura per convegni, congressi e corsi di aggiornamento professionali; </w:t>
      </w:r>
    </w:p>
    <w:p w14:paraId="755000DF" w14:textId="77777777" w:rsidR="00B4076B" w:rsidRPr="00B4076B" w:rsidRDefault="00B4076B" w:rsidP="00B4076B">
      <w:pPr>
        <w:pStyle w:val="Default"/>
        <w:numPr>
          <w:ilvl w:val="0"/>
          <w:numId w:val="1"/>
        </w:numPr>
        <w:spacing w:after="18"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o spese per la promozione dell’Istituto; </w:t>
      </w:r>
    </w:p>
    <w:p w14:paraId="193E6D04" w14:textId="77777777" w:rsidR="00B4076B" w:rsidRPr="00B4076B" w:rsidRDefault="00B4076B" w:rsidP="00B4076B">
      <w:pPr>
        <w:pStyle w:val="Default"/>
        <w:numPr>
          <w:ilvl w:val="0"/>
          <w:numId w:val="1"/>
        </w:numPr>
        <w:spacing w:after="18"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o inserzioni di carattere obbligatorio per procedure di gara e concorsi (bandi, avvisi di gara, avvisi di appalto aggiudicato, ecc.) nonché pagamento delle tasse di gara; </w:t>
      </w:r>
    </w:p>
    <w:p w14:paraId="0AE8EBA1" w14:textId="77777777" w:rsidR="00B4076B" w:rsidRPr="00B4076B" w:rsidRDefault="00B4076B" w:rsidP="00B4076B">
      <w:pPr>
        <w:pStyle w:val="Default"/>
        <w:numPr>
          <w:ilvl w:val="0"/>
          <w:numId w:val="1"/>
        </w:numPr>
        <w:spacing w:after="18"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o pagamento di quote associative di iscrizioni ad Enti, Associazioni, consorzi, ecc.; </w:t>
      </w:r>
    </w:p>
    <w:p w14:paraId="24A4234E" w14:textId="77777777" w:rsidR="00B4076B" w:rsidRPr="00B4076B" w:rsidRDefault="00B4076B" w:rsidP="00B4076B">
      <w:pPr>
        <w:pStyle w:val="Default"/>
        <w:numPr>
          <w:ilvl w:val="0"/>
          <w:numId w:val="1"/>
        </w:numPr>
        <w:spacing w:after="18"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o spese per acquisto di piccole attrezzature, mobili o arredi necessarie per il funzionamento degli uffici; </w:t>
      </w:r>
    </w:p>
    <w:p w14:paraId="47EB3A6E" w14:textId="77777777" w:rsidR="00B4076B" w:rsidRPr="00B4076B" w:rsidRDefault="00B4076B" w:rsidP="00B4076B">
      <w:pPr>
        <w:pStyle w:val="Default"/>
        <w:numPr>
          <w:ilvl w:val="0"/>
          <w:numId w:val="1"/>
        </w:numPr>
        <w:spacing w:after="18"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o spese per acquisto di materiale igienico sanitario; </w:t>
      </w:r>
    </w:p>
    <w:p w14:paraId="262D78A9" w14:textId="77777777" w:rsidR="00B4076B" w:rsidRPr="00B4076B" w:rsidRDefault="00B4076B" w:rsidP="00B4076B">
      <w:pPr>
        <w:pStyle w:val="Default"/>
        <w:numPr>
          <w:ilvl w:val="0"/>
          <w:numId w:val="1"/>
        </w:numPr>
        <w:spacing w:after="18"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o spese per acquisto di materiale didattico per esercitazioni; </w:t>
      </w:r>
    </w:p>
    <w:p w14:paraId="397AB80C" w14:textId="77777777" w:rsidR="00B4076B" w:rsidRPr="00B4076B" w:rsidRDefault="00B4076B" w:rsidP="00B4076B">
      <w:pPr>
        <w:pStyle w:val="Default"/>
        <w:numPr>
          <w:ilvl w:val="0"/>
          <w:numId w:val="1"/>
        </w:numPr>
        <w:spacing w:after="18"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o spese per acquisto di carburanti per i mezzi di trasporto o macchinari in dotazione dell’Istituto </w:t>
      </w:r>
    </w:p>
    <w:p w14:paraId="33F3773B" w14:textId="77777777" w:rsidR="00B4076B" w:rsidRPr="00B4076B" w:rsidRDefault="00B4076B" w:rsidP="00B4076B">
      <w:pPr>
        <w:pStyle w:val="Default"/>
        <w:numPr>
          <w:ilvl w:val="0"/>
          <w:numId w:val="1"/>
        </w:numPr>
        <w:spacing w:after="18"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o spese per acquisto di pubblicazioni, libri, abbonamenti a giornali e/o riviste, cancelleria, spese per rilegature e tipografiche ecc.; </w:t>
      </w:r>
    </w:p>
    <w:p w14:paraId="1E31E83B" w14:textId="77777777" w:rsidR="00B4076B" w:rsidRPr="00B4076B" w:rsidRDefault="00B4076B" w:rsidP="00B4076B">
      <w:pPr>
        <w:pStyle w:val="Default"/>
        <w:numPr>
          <w:ilvl w:val="0"/>
          <w:numId w:val="5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o acquisto materiali di modesta entità e di facile consumo; </w:t>
      </w:r>
    </w:p>
    <w:p w14:paraId="143F67B0" w14:textId="356B14FF" w:rsidR="00B4076B" w:rsidRPr="00B4076B" w:rsidRDefault="00B4076B" w:rsidP="00B4076B">
      <w:pPr>
        <w:pStyle w:val="Default"/>
        <w:numPr>
          <w:ilvl w:val="0"/>
          <w:numId w:val="5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</w:rPr>
        <w:t xml:space="preserve">o spese </w:t>
      </w:r>
      <w:r w:rsidRPr="00B4076B">
        <w:rPr>
          <w:rFonts w:ascii="Times New Roman" w:hAnsi="Times New Roman" w:cs="Times New Roman"/>
          <w:sz w:val="22"/>
          <w:szCs w:val="22"/>
        </w:rPr>
        <w:t xml:space="preserve">per acquisizione di materiale informatico (hardware e software); </w:t>
      </w:r>
    </w:p>
    <w:p w14:paraId="2A933A40" w14:textId="1756451E" w:rsidR="00B4076B" w:rsidRPr="00B4076B" w:rsidRDefault="00B4076B" w:rsidP="00B4076B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B4076B">
        <w:rPr>
          <w:rFonts w:ascii="Times New Roman" w:hAnsi="Times New Roman" w:cs="Times New Roman"/>
          <w:sz w:val="22"/>
          <w:szCs w:val="22"/>
        </w:rPr>
        <w:t xml:space="preserve">spese per la manutenzione degli immobili, impianti, mobili e attrezzature; </w:t>
      </w:r>
    </w:p>
    <w:p w14:paraId="6D2E6F4E" w14:textId="477029DA" w:rsidR="00B4076B" w:rsidRPr="00B4076B" w:rsidRDefault="00B4076B" w:rsidP="00B4076B">
      <w:pPr>
        <w:pStyle w:val="Default"/>
        <w:numPr>
          <w:ilvl w:val="0"/>
          <w:numId w:val="5"/>
        </w:numPr>
        <w:spacing w:after="20"/>
        <w:rPr>
          <w:rFonts w:ascii="Times New Roman" w:hAnsi="Times New Roman" w:cs="Times New Roman"/>
          <w:sz w:val="22"/>
          <w:szCs w:val="22"/>
        </w:rPr>
      </w:pPr>
      <w:r w:rsidRPr="00B4076B">
        <w:rPr>
          <w:rFonts w:ascii="Times New Roman" w:hAnsi="Times New Roman" w:cs="Times New Roman"/>
          <w:sz w:val="22"/>
          <w:szCs w:val="22"/>
        </w:rPr>
        <w:t>spese per alberghi, servizi di catering e bevande;</w:t>
      </w:r>
    </w:p>
    <w:p w14:paraId="39617316" w14:textId="77777777" w:rsidR="00B4076B" w:rsidRPr="00B4076B" w:rsidRDefault="00B4076B" w:rsidP="00B4076B">
      <w:pPr>
        <w:pStyle w:val="Default"/>
        <w:numPr>
          <w:ilvl w:val="0"/>
          <w:numId w:val="5"/>
        </w:numPr>
        <w:spacing w:after="20"/>
        <w:rPr>
          <w:rFonts w:ascii="Times New Roman" w:hAnsi="Times New Roman" w:cs="Times New Roman"/>
          <w:sz w:val="22"/>
          <w:szCs w:val="22"/>
        </w:rPr>
      </w:pPr>
      <w:r w:rsidRPr="00B4076B">
        <w:rPr>
          <w:rFonts w:ascii="Times New Roman" w:hAnsi="Times New Roman" w:cs="Times New Roman"/>
          <w:sz w:val="22"/>
          <w:szCs w:val="22"/>
        </w:rPr>
        <w:t xml:space="preserve">canoni e servizi relativi ad abbonamenti vari (radiofonici, televisivi, telefonici e affini); </w:t>
      </w:r>
    </w:p>
    <w:p w14:paraId="6EAD41F2" w14:textId="516C0DFD" w:rsidR="00B4076B" w:rsidRPr="00B4076B" w:rsidRDefault="00B4076B" w:rsidP="00B4076B">
      <w:pPr>
        <w:pStyle w:val="Default"/>
        <w:numPr>
          <w:ilvl w:val="0"/>
          <w:numId w:val="5"/>
        </w:numPr>
        <w:spacing w:after="20"/>
        <w:rPr>
          <w:rFonts w:ascii="Times New Roman" w:hAnsi="Times New Roman" w:cs="Times New Roman"/>
          <w:sz w:val="22"/>
          <w:szCs w:val="22"/>
        </w:rPr>
      </w:pPr>
      <w:r w:rsidRPr="00B4076B">
        <w:rPr>
          <w:rFonts w:ascii="Times New Roman" w:hAnsi="Times New Roman" w:cs="Times New Roman"/>
          <w:sz w:val="22"/>
          <w:szCs w:val="22"/>
        </w:rPr>
        <w:t xml:space="preserve"> anticipazione per personale o organi istituzionali in missione/trasferta; </w:t>
      </w:r>
    </w:p>
    <w:p w14:paraId="07C7CD44" w14:textId="7DCD8AAF" w:rsidR="00B4076B" w:rsidRPr="00B4076B" w:rsidRDefault="00B4076B" w:rsidP="00B4076B">
      <w:pPr>
        <w:pStyle w:val="Default"/>
        <w:numPr>
          <w:ilvl w:val="0"/>
          <w:numId w:val="5"/>
        </w:numPr>
        <w:spacing w:after="20"/>
        <w:rPr>
          <w:rFonts w:ascii="Times New Roman" w:hAnsi="Times New Roman" w:cs="Times New Roman"/>
          <w:sz w:val="22"/>
          <w:szCs w:val="22"/>
        </w:rPr>
      </w:pPr>
      <w:r w:rsidRPr="00B4076B">
        <w:rPr>
          <w:rFonts w:ascii="Times New Roman" w:hAnsi="Times New Roman" w:cs="Times New Roman"/>
          <w:sz w:val="22"/>
          <w:szCs w:val="22"/>
        </w:rPr>
        <w:t xml:space="preserve">titoli di viaggio per mezzi di trasporto del personale o organi istituzionali; </w:t>
      </w:r>
    </w:p>
    <w:p w14:paraId="171A4FFF" w14:textId="46013497" w:rsidR="00B4076B" w:rsidRPr="00B4076B" w:rsidRDefault="00B4076B" w:rsidP="00B4076B">
      <w:pPr>
        <w:pStyle w:val="Default"/>
        <w:numPr>
          <w:ilvl w:val="0"/>
          <w:numId w:val="5"/>
        </w:numPr>
        <w:spacing w:after="20"/>
        <w:rPr>
          <w:rFonts w:ascii="Times New Roman" w:hAnsi="Times New Roman" w:cs="Times New Roman"/>
          <w:sz w:val="22"/>
          <w:szCs w:val="22"/>
        </w:rPr>
      </w:pPr>
      <w:r w:rsidRPr="00B4076B">
        <w:rPr>
          <w:rFonts w:ascii="Times New Roman" w:hAnsi="Times New Roman" w:cs="Times New Roman"/>
          <w:sz w:val="22"/>
          <w:szCs w:val="22"/>
        </w:rPr>
        <w:t xml:space="preserve">spese per visure ipotecarie, catastali e camerali; </w:t>
      </w:r>
    </w:p>
    <w:p w14:paraId="677B9624" w14:textId="236E11D6" w:rsidR="00B4076B" w:rsidRPr="00B4076B" w:rsidRDefault="00B4076B" w:rsidP="00B4076B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B4076B">
        <w:rPr>
          <w:rFonts w:ascii="Times New Roman" w:hAnsi="Times New Roman" w:cs="Times New Roman"/>
          <w:sz w:val="22"/>
          <w:szCs w:val="22"/>
        </w:rPr>
        <w:t xml:space="preserve">spese di facchinaggio e trasporto di materiale </w:t>
      </w:r>
    </w:p>
    <w:p w14:paraId="49D667BD" w14:textId="5260E0C6" w:rsidR="00B4076B" w:rsidRDefault="00B4076B" w:rsidP="00B4076B">
      <w:pPr>
        <w:pStyle w:val="Default"/>
        <w:ind w:left="360"/>
        <w:rPr>
          <w:rFonts w:ascii="Times New Roman" w:hAnsi="Times New Roman" w:cs="Times New Roman"/>
          <w:color w:val="auto"/>
          <w:sz w:val="22"/>
          <w:szCs w:val="22"/>
        </w:rPr>
      </w:pPr>
    </w:p>
    <w:p w14:paraId="25CD43A5" w14:textId="77777777" w:rsidR="00B4076B" w:rsidRDefault="00B4076B" w:rsidP="00B4076B">
      <w:pPr>
        <w:pStyle w:val="Default"/>
        <w:ind w:left="360"/>
        <w:rPr>
          <w:rFonts w:ascii="Times New Roman" w:hAnsi="Times New Roman" w:cs="Times New Roman"/>
        </w:rPr>
      </w:pPr>
      <w:r w:rsidRPr="00B4076B">
        <w:rPr>
          <w:rFonts w:ascii="Times New Roman" w:hAnsi="Times New Roman" w:cs="Times New Roman"/>
        </w:rPr>
        <w:lastRenderedPageBreak/>
        <w:t xml:space="preserve">Ogni altra spesa minuta di carattere diverso da quelle sopra elencate necessaria per il regolare funzionamento degli uffici dell’Istituto. </w:t>
      </w:r>
    </w:p>
    <w:p w14:paraId="6466A1CF" w14:textId="77777777" w:rsidR="00B4076B" w:rsidRPr="00B4076B" w:rsidRDefault="00B4076B" w:rsidP="00B4076B">
      <w:pPr>
        <w:pStyle w:val="Default"/>
        <w:ind w:left="360"/>
        <w:rPr>
          <w:rFonts w:ascii="Times New Roman" w:hAnsi="Times New Roman" w:cs="Times New Roman"/>
        </w:rPr>
      </w:pPr>
    </w:p>
    <w:p w14:paraId="4EA8D0A1" w14:textId="77777777" w:rsidR="00B4076B" w:rsidRPr="00B4076B" w:rsidRDefault="00B4076B" w:rsidP="00B4076B">
      <w:pPr>
        <w:pStyle w:val="Default"/>
        <w:ind w:left="360"/>
        <w:rPr>
          <w:rFonts w:ascii="Times New Roman" w:hAnsi="Times New Roman" w:cs="Times New Roman"/>
        </w:rPr>
      </w:pPr>
      <w:r w:rsidRPr="00B4076B">
        <w:rPr>
          <w:rFonts w:ascii="Times New Roman" w:hAnsi="Times New Roman" w:cs="Times New Roman"/>
          <w:b/>
          <w:bCs/>
        </w:rPr>
        <w:t xml:space="preserve">ART. 5 REINTEGRO DEL FONDO </w:t>
      </w:r>
    </w:p>
    <w:p w14:paraId="3D589977" w14:textId="77777777" w:rsidR="00B4076B" w:rsidRPr="00B4076B" w:rsidRDefault="00B4076B" w:rsidP="00B4076B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B4076B">
        <w:rPr>
          <w:rFonts w:ascii="Times New Roman" w:hAnsi="Times New Roman" w:cs="Times New Roman"/>
        </w:rPr>
        <w:t xml:space="preserve">A) Durante l'esercizio finanziario il fondo economale è reintegrabile previa presentazione del rendiconto delle somme già spese. </w:t>
      </w:r>
    </w:p>
    <w:p w14:paraId="0B043011" w14:textId="77777777" w:rsidR="00B4076B" w:rsidRPr="00B4076B" w:rsidRDefault="00B4076B" w:rsidP="00B4076B">
      <w:pPr>
        <w:pStyle w:val="Default"/>
        <w:ind w:left="360"/>
        <w:rPr>
          <w:rFonts w:ascii="Times New Roman" w:hAnsi="Times New Roman" w:cs="Times New Roman"/>
        </w:rPr>
      </w:pPr>
    </w:p>
    <w:p w14:paraId="3AB4BABE" w14:textId="77777777" w:rsidR="00B4076B" w:rsidRPr="00B4076B" w:rsidRDefault="00B4076B" w:rsidP="00B4076B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B4076B">
        <w:rPr>
          <w:rFonts w:ascii="Times New Roman" w:hAnsi="Times New Roman" w:cs="Times New Roman"/>
        </w:rPr>
        <w:t xml:space="preserve">B) La reintegrazione avviene ogni volta che la somma anticipata è prossima ad esaurirsi. A tal fine, il D.S.G.A. presenta le note documentate delle spese sostenute, che sono a lui rimborsate con mandati emessi a suo favore, imputati al funzionamento amministrativo e didattico generale e ai singoli progetti. </w:t>
      </w:r>
      <w:r w:rsidRPr="00B4076B">
        <w:rPr>
          <w:rFonts w:ascii="Times New Roman" w:hAnsi="Times New Roman" w:cs="Times New Roman"/>
          <w:b/>
          <w:bCs/>
          <w:i/>
          <w:iCs/>
        </w:rPr>
        <w:t xml:space="preserve">I mandati di reintegro del fondo dovranno avvenire, nel rispetto dell'articolo 3, comma 3 della Legge 136/2010, mediante bonifico bancario o postale o altro strumento che ne garantisca la tracciabilità. </w:t>
      </w:r>
      <w:r w:rsidRPr="00B4076B">
        <w:rPr>
          <w:rFonts w:ascii="Times New Roman" w:hAnsi="Times New Roman" w:cs="Times New Roman"/>
        </w:rPr>
        <w:t xml:space="preserve">Il rimborso deve comunque essere chiesto e disposto prima della chiusura dell’esercizio finanziario. </w:t>
      </w:r>
    </w:p>
    <w:p w14:paraId="426CD833" w14:textId="77777777" w:rsidR="00B4076B" w:rsidRPr="00B4076B" w:rsidRDefault="00B4076B" w:rsidP="00B4076B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B4076B">
        <w:rPr>
          <w:rFonts w:ascii="Times New Roman" w:hAnsi="Times New Roman" w:cs="Times New Roman"/>
        </w:rPr>
        <w:t xml:space="preserve">C) La documentazione da allegare alla richiesta di reintegro potrà essere costituita da regolare fattura, nota spese o qualsiasi documento in cui figuri l'importo pagato, la denominazione della ditta fornitrice e la descrizione dell'oggetto. </w:t>
      </w:r>
    </w:p>
    <w:p w14:paraId="64AEF9D0" w14:textId="77777777" w:rsidR="00B4076B" w:rsidRPr="00B4076B" w:rsidRDefault="00B4076B" w:rsidP="00B4076B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B4076B">
        <w:rPr>
          <w:rFonts w:ascii="Times New Roman" w:hAnsi="Times New Roman" w:cs="Times New Roman"/>
        </w:rPr>
        <w:t xml:space="preserve">D) Nell'eventualità che non possa essere agevole produrre documenti giustificativi di spesa, dovrà essere emessa apposita dichiarazione sottoscritta dai Responsabili cui è affidata la gestione del fondo in cui sia specificata la natura della spesa e l'importo pagato. Il ricorso a tale procedura deve essere limitato e circoscritto ad importi non rilevanti e non ricorrenti. </w:t>
      </w:r>
    </w:p>
    <w:p w14:paraId="27B27FE0" w14:textId="77777777" w:rsidR="00B4076B" w:rsidRPr="00B4076B" w:rsidRDefault="00B4076B" w:rsidP="00B4076B">
      <w:pPr>
        <w:pStyle w:val="Default"/>
        <w:ind w:left="360"/>
        <w:rPr>
          <w:rFonts w:ascii="Times New Roman" w:hAnsi="Times New Roman" w:cs="Times New Roman"/>
        </w:rPr>
      </w:pPr>
    </w:p>
    <w:p w14:paraId="05E069A7" w14:textId="77777777" w:rsidR="00B4076B" w:rsidRPr="00B4076B" w:rsidRDefault="00B4076B" w:rsidP="00B4076B">
      <w:pPr>
        <w:pStyle w:val="Default"/>
        <w:ind w:left="360"/>
        <w:rPr>
          <w:rFonts w:ascii="Times New Roman" w:hAnsi="Times New Roman" w:cs="Times New Roman"/>
        </w:rPr>
      </w:pPr>
      <w:r w:rsidRPr="00B4076B">
        <w:rPr>
          <w:rFonts w:ascii="Times New Roman" w:hAnsi="Times New Roman" w:cs="Times New Roman"/>
        </w:rPr>
        <w:t xml:space="preserve">I rimborsi avvengono, in ogni caso, entro il limite stabilito dal Consiglio d’istituto con la delibera di cui al comma 2 del D.I. 129 del 28/08/2018. Detto limite può essere superato solo con apposita variazione al programma annuale, proposta dal dirigente scolastico ed approvata dal Consiglio d’istituto. </w:t>
      </w:r>
    </w:p>
    <w:p w14:paraId="36501462" w14:textId="77777777" w:rsidR="00B4076B" w:rsidRDefault="00B4076B" w:rsidP="00B4076B">
      <w:pPr>
        <w:pStyle w:val="Default"/>
        <w:ind w:left="360"/>
        <w:rPr>
          <w:rFonts w:ascii="Times New Roman" w:hAnsi="Times New Roman" w:cs="Times New Roman"/>
          <w:b/>
          <w:bCs/>
        </w:rPr>
      </w:pPr>
    </w:p>
    <w:p w14:paraId="0D41E4C4" w14:textId="505A6135" w:rsidR="00B4076B" w:rsidRPr="00B4076B" w:rsidRDefault="00B4076B" w:rsidP="00B4076B">
      <w:pPr>
        <w:pStyle w:val="Default"/>
        <w:ind w:left="360"/>
        <w:rPr>
          <w:rFonts w:ascii="Times New Roman" w:hAnsi="Times New Roman" w:cs="Times New Roman"/>
        </w:rPr>
      </w:pPr>
      <w:r w:rsidRPr="00B4076B">
        <w:rPr>
          <w:rFonts w:ascii="Times New Roman" w:hAnsi="Times New Roman" w:cs="Times New Roman"/>
          <w:b/>
          <w:bCs/>
        </w:rPr>
        <w:t xml:space="preserve">ART. 6 AUTONOMIA DI SPESA </w:t>
      </w:r>
    </w:p>
    <w:p w14:paraId="270F2CFC" w14:textId="33F1F66A" w:rsidR="00B4076B" w:rsidRDefault="00B4076B" w:rsidP="00B4076B">
      <w:pPr>
        <w:pStyle w:val="Default"/>
        <w:ind w:left="360"/>
        <w:rPr>
          <w:rFonts w:ascii="Times New Roman" w:hAnsi="Times New Roman" w:cs="Times New Roman"/>
          <w:color w:val="auto"/>
          <w:sz w:val="22"/>
          <w:szCs w:val="22"/>
        </w:rPr>
      </w:pPr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Il DSGA, previa </w:t>
      </w:r>
      <w:proofErr w:type="spellStart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>disposizione</w:t>
      </w:r>
      <w:proofErr w:type="spellEnd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del </w:t>
      </w:r>
      <w:proofErr w:type="spellStart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>Dirigente</w:t>
      </w:r>
      <w:proofErr w:type="spellEnd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</w:t>
      </w:r>
      <w:proofErr w:type="spellStart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>provvede</w:t>
      </w:r>
      <w:proofErr w:type="spellEnd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>direttamente</w:t>
      </w:r>
      <w:proofErr w:type="spellEnd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al </w:t>
      </w:r>
      <w:proofErr w:type="spellStart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>pagamento</w:t>
      </w:r>
      <w:proofErr w:type="spellEnd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per </w:t>
      </w:r>
      <w:proofErr w:type="spellStart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>cassa</w:t>
      </w:r>
      <w:proofErr w:type="spellEnd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>delle</w:t>
      </w:r>
      <w:proofErr w:type="spellEnd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>spese</w:t>
      </w:r>
      <w:proofErr w:type="spellEnd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>ammesse</w:t>
      </w:r>
      <w:proofErr w:type="spellEnd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>entro</w:t>
      </w:r>
      <w:proofErr w:type="spellEnd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il </w:t>
      </w:r>
      <w:proofErr w:type="spellStart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>limite</w:t>
      </w:r>
      <w:proofErr w:type="spellEnd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di euro 100,00 (IVA </w:t>
      </w:r>
      <w:proofErr w:type="spellStart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>inclusa</w:t>
      </w:r>
      <w:proofErr w:type="spellEnd"/>
      <w:r w:rsidRPr="00B4076B">
        <w:rPr>
          <w:rFonts w:ascii="Times New Roman" w:hAnsi="Times New Roman" w:cs="Times New Roman"/>
          <w:color w:val="auto"/>
          <w:sz w:val="22"/>
          <w:szCs w:val="22"/>
          <w:lang w:val="en-US"/>
        </w:rPr>
        <w:t>) per singola tipologia.</w:t>
      </w:r>
    </w:p>
    <w:p w14:paraId="30609197" w14:textId="77777777" w:rsidR="00B4076B" w:rsidRPr="00B4076B" w:rsidRDefault="00B4076B" w:rsidP="00B4076B">
      <w:pPr>
        <w:pStyle w:val="Default"/>
        <w:ind w:left="360"/>
        <w:rPr>
          <w:rFonts w:ascii="Times New Roman" w:hAnsi="Times New Roman" w:cs="Times New Roman"/>
          <w:color w:val="auto"/>
          <w:sz w:val="22"/>
          <w:szCs w:val="22"/>
        </w:rPr>
      </w:pPr>
    </w:p>
    <w:p w14:paraId="10654627" w14:textId="77777777" w:rsidR="00B4076B" w:rsidRDefault="00B4076B">
      <w:pPr>
        <w:rPr>
          <w:rFonts w:ascii="Times New Roman" w:hAnsi="Times New Roman" w:cs="Times New Roman"/>
        </w:rPr>
      </w:pPr>
    </w:p>
    <w:p w14:paraId="7C280EE1" w14:textId="6CCBEE0B" w:rsidR="009F2B56" w:rsidRDefault="009F2B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7C30DE0E" w14:textId="22E5531E" w:rsidR="009F2B56" w:rsidRPr="009F2B56" w:rsidRDefault="009F2B56" w:rsidP="003E25AD">
      <w:pPr>
        <w:suppressAutoHyphens/>
        <w:jc w:val="center"/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it-IT" w:bidi="it-IT"/>
        </w:rPr>
      </w:pPr>
      <w:r>
        <w:rPr>
          <w:rFonts w:ascii="Times New Roman" w:eastAsia="Times New Roman" w:hAnsi="Times New Roman" w:cs="Times New Roman"/>
          <w:b/>
          <w:bCs/>
          <w:caps/>
          <w:lang w:val="it-IT" w:eastAsia="it-IT" w:bidi="it-IT"/>
        </w:rPr>
        <w:t xml:space="preserve">                                                                                                                </w:t>
      </w:r>
    </w:p>
    <w:p w14:paraId="670BABAD" w14:textId="79C3B2EC" w:rsidR="009F2B56" w:rsidRPr="00B4076B" w:rsidRDefault="009F2B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sectPr w:rsidR="009F2B56" w:rsidRPr="00B407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31683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B92A5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1659AF4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82E63E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E0A5A6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4775B6C"/>
    <w:multiLevelType w:val="hybridMultilevel"/>
    <w:tmpl w:val="29420B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D33A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08503291">
    <w:abstractNumId w:val="0"/>
  </w:num>
  <w:num w:numId="2" w16cid:durableId="1914971835">
    <w:abstractNumId w:val="1"/>
  </w:num>
  <w:num w:numId="3" w16cid:durableId="1006984952">
    <w:abstractNumId w:val="6"/>
  </w:num>
  <w:num w:numId="4" w16cid:durableId="1737707765">
    <w:abstractNumId w:val="3"/>
  </w:num>
  <w:num w:numId="5" w16cid:durableId="1503936060">
    <w:abstractNumId w:val="5"/>
  </w:num>
  <w:num w:numId="6" w16cid:durableId="64379442">
    <w:abstractNumId w:val="4"/>
  </w:num>
  <w:num w:numId="7" w16cid:durableId="2009282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53"/>
    <w:rsid w:val="002111A8"/>
    <w:rsid w:val="003A2B84"/>
    <w:rsid w:val="003E25AD"/>
    <w:rsid w:val="00504BD8"/>
    <w:rsid w:val="007F68D6"/>
    <w:rsid w:val="009F2B56"/>
    <w:rsid w:val="00B32253"/>
    <w:rsid w:val="00B4076B"/>
    <w:rsid w:val="00C96732"/>
    <w:rsid w:val="00ED590A"/>
    <w:rsid w:val="00EF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463CC"/>
  <w15:chartTrackingRefBased/>
  <w15:docId w15:val="{55DFD536-C24A-418A-AC10-A13F7C0FA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076B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32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2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22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2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22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22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22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22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22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22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22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22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225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225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225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225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225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225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22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2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22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2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2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225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3225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225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22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225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2253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B4076B"/>
    <w:rPr>
      <w:color w:val="0000FF"/>
      <w:u w:val="single"/>
    </w:rPr>
  </w:style>
  <w:style w:type="paragraph" w:customStyle="1" w:styleId="Default">
    <w:name w:val="Default"/>
    <w:rsid w:val="00B407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ic8ap00x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ic8ap00x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andrano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1309</Words>
  <Characters>7467</Characters>
  <Application>Microsoft Office Word</Application>
  <DocSecurity>0</DocSecurity>
  <Lines>62</Lines>
  <Paragraphs>17</Paragraphs>
  <ScaleCrop>false</ScaleCrop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Windows10</cp:lastModifiedBy>
  <cp:revision>5</cp:revision>
  <dcterms:created xsi:type="dcterms:W3CDTF">2025-02-19T19:55:00Z</dcterms:created>
  <dcterms:modified xsi:type="dcterms:W3CDTF">2025-03-15T10:44:00Z</dcterms:modified>
</cp:coreProperties>
</file>